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EAF0" w14:textId="77777777" w:rsidR="00D57AF1" w:rsidRDefault="006A3145" w:rsidP="006A3145">
      <w:pPr>
        <w:shd w:val="clear" w:color="auto" w:fill="FFFFFF"/>
        <w:spacing w:line="240" w:lineRule="auto"/>
        <w:rPr>
          <w:rFonts w:ascii="Perpetua" w:hAnsi="Perpetua" w:cs="Arial"/>
          <w:color w:val="202124"/>
          <w:sz w:val="40"/>
          <w:szCs w:val="40"/>
          <w:shd w:val="clear" w:color="auto" w:fill="FFFFFF"/>
        </w:rPr>
      </w:pPr>
      <w:r w:rsidRPr="006A3145">
        <w:rPr>
          <w:rFonts w:ascii="Perpetua" w:hAnsi="Perpetua" w:cs="Arial"/>
          <w:color w:val="202124"/>
          <w:sz w:val="40"/>
          <w:szCs w:val="40"/>
          <w:shd w:val="clear" w:color="auto" w:fill="FFFFFF"/>
        </w:rPr>
        <w:t xml:space="preserve">Gabriel Fauré: </w:t>
      </w:r>
      <w:proofErr w:type="spellStart"/>
      <w:r w:rsidRPr="006A3145">
        <w:rPr>
          <w:rFonts w:ascii="Perpetua" w:hAnsi="Perpetua" w:cs="Arial"/>
          <w:color w:val="202124"/>
          <w:sz w:val="40"/>
          <w:szCs w:val="40"/>
          <w:shd w:val="clear" w:color="auto" w:fill="FFFFFF"/>
        </w:rPr>
        <w:t>Cantique</w:t>
      </w:r>
      <w:proofErr w:type="spellEnd"/>
      <w:r w:rsidRPr="006A3145">
        <w:rPr>
          <w:rFonts w:ascii="Perpetua" w:hAnsi="Perpetua" w:cs="Arial"/>
          <w:color w:val="202124"/>
          <w:sz w:val="40"/>
          <w:szCs w:val="40"/>
          <w:shd w:val="clear" w:color="auto" w:fill="FFFFFF"/>
        </w:rPr>
        <w:t xml:space="preserve"> de Jean Racine, op.11</w:t>
      </w:r>
    </w:p>
    <w:p w14:paraId="6040381C" w14:textId="77777777" w:rsidR="00C73299" w:rsidRPr="006B79F1" w:rsidRDefault="00C73299" w:rsidP="007B737A">
      <w:pPr>
        <w:shd w:val="clear" w:color="auto" w:fill="FFFFFF"/>
        <w:spacing w:after="24" w:line="240" w:lineRule="auto"/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sectPr w:rsidR="00C73299" w:rsidRPr="006B79F1" w:rsidSect="00C73299">
          <w:pgSz w:w="16840" w:h="11907" w:orient="landscape" w:code="9"/>
          <w:pgMar w:top="1134" w:right="1701" w:bottom="1134" w:left="1701" w:header="709" w:footer="709" w:gutter="0"/>
          <w:cols w:space="709"/>
          <w:docGrid w:linePitch="360"/>
        </w:sectPr>
      </w:pPr>
    </w:p>
    <w:p w14:paraId="356B0898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Verbe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égal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au Très-Haut,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notre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unique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espérance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,</w:t>
      </w:r>
    </w:p>
    <w:p w14:paraId="66358A2E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Jour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éternel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de la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terre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et des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cieux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,</w:t>
      </w:r>
    </w:p>
    <w:p w14:paraId="2F02F42F" w14:textId="35F86BDD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De la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paisible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nuit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nous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rompons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le silence:</w:t>
      </w:r>
    </w:p>
    <w:p w14:paraId="1F5E7103" w14:textId="164ED63A" w:rsid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Divin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Sauveur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,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jette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sur nous les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yeux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.</w:t>
      </w:r>
    </w:p>
    <w:p w14:paraId="697D39D9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</w:p>
    <w:p w14:paraId="052253F0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Répands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sur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nous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le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feu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de Ta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grâce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puissante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 ;</w:t>
      </w:r>
    </w:p>
    <w:p w14:paraId="10FADB7B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Que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tout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l'enfer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fuie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au son de Ta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voix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 ;</w:t>
      </w:r>
    </w:p>
    <w:p w14:paraId="02C2C77E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Dissipe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le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sommeil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d'une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âme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languissante</w:t>
      </w:r>
      <w:proofErr w:type="spellEnd"/>
    </w:p>
    <w:p w14:paraId="056BDD08" w14:textId="04211E51" w:rsid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Qui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la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conduit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à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l'oubli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de Tes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lois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 !</w:t>
      </w:r>
    </w:p>
    <w:p w14:paraId="0594ACCC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</w:pPr>
    </w:p>
    <w:p w14:paraId="160B2E7D" w14:textId="77777777" w:rsidR="007B737A" w:rsidRPr="00AE6AB9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</w:pPr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Ô Christ ! </w:t>
      </w:r>
      <w:proofErr w:type="spellStart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sois</w:t>
      </w:r>
      <w:proofErr w:type="spellEnd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favorable</w:t>
      </w:r>
      <w:proofErr w:type="spellEnd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à </w:t>
      </w:r>
      <w:proofErr w:type="spellStart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ce</w:t>
      </w:r>
      <w:proofErr w:type="spellEnd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peuple</w:t>
      </w:r>
      <w:proofErr w:type="spellEnd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 xml:space="preserve"> </w:t>
      </w:r>
      <w:proofErr w:type="spellStart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fidèle</w:t>
      </w:r>
      <w:proofErr w:type="spellEnd"/>
      <w:r w:rsidRPr="00AE6AB9">
        <w:rPr>
          <w:rFonts w:ascii="Perpetua" w:eastAsia="Times New Roman" w:hAnsi="Perpetua" w:cs="Arial"/>
          <w:color w:val="202122"/>
          <w:sz w:val="28"/>
          <w:szCs w:val="28"/>
          <w:lang w:val="sv-SE" w:eastAsia="da-DK"/>
        </w:rPr>
        <w:t>,</w:t>
      </w:r>
    </w:p>
    <w:p w14:paraId="46032CD2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Pour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Te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bénir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maintenant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rassemblé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 ;</w:t>
      </w:r>
    </w:p>
    <w:p w14:paraId="02DB4075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</w:pP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Reçois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les chants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qu'il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>offre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val="en-US" w:eastAsia="da-DK"/>
        </w:rPr>
        <w:t xml:space="preserve"> à Ta gloire immortelle,</w:t>
      </w:r>
    </w:p>
    <w:p w14:paraId="3044814D" w14:textId="77777777" w:rsidR="007B737A" w:rsidRPr="007B737A" w:rsidRDefault="007B737A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2"/>
          <w:sz w:val="28"/>
          <w:szCs w:val="28"/>
          <w:lang w:eastAsia="da-DK"/>
        </w:rPr>
      </w:pPr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 xml:space="preserve">Et de Tes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>dons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>qu'il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>retourne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 xml:space="preserve"> </w:t>
      </w:r>
      <w:proofErr w:type="spellStart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>comblé</w:t>
      </w:r>
      <w:proofErr w:type="spellEnd"/>
      <w:r w:rsidRPr="007B737A">
        <w:rPr>
          <w:rFonts w:ascii="Perpetua" w:eastAsia="Times New Roman" w:hAnsi="Perpetua" w:cs="Arial"/>
          <w:color w:val="202122"/>
          <w:sz w:val="28"/>
          <w:szCs w:val="28"/>
          <w:lang w:eastAsia="da-DK"/>
        </w:rPr>
        <w:t>.</w:t>
      </w:r>
    </w:p>
    <w:p w14:paraId="62D856D9" w14:textId="0E4C76F3" w:rsidR="006A3145" w:rsidRPr="006A3145" w:rsidRDefault="00AE6AB9" w:rsidP="00C73299">
      <w:pPr>
        <w:shd w:val="clear" w:color="auto" w:fill="FFFFFF"/>
        <w:spacing w:after="0" w:line="276" w:lineRule="auto"/>
        <w:rPr>
          <w:rFonts w:ascii="Perpetua" w:eastAsia="Times New Roman" w:hAnsi="Perpetua" w:cs="Arial"/>
          <w:color w:val="202124"/>
          <w:sz w:val="28"/>
          <w:szCs w:val="28"/>
          <w:lang w:eastAsia="da-DK"/>
        </w:rPr>
      </w:pPr>
      <w:r>
        <w:rPr>
          <w:rFonts w:ascii="Perpetua" w:hAnsi="Perpetua"/>
          <w:i/>
          <w:iCs/>
          <w:sz w:val="28"/>
          <w:szCs w:val="28"/>
        </w:rPr>
        <w:t xml:space="preserve">   </w:t>
      </w:r>
      <w:r w:rsidRPr="002C4EBD">
        <w:rPr>
          <w:rFonts w:ascii="Perpetua" w:hAnsi="Perpetua"/>
          <w:i/>
          <w:iCs/>
          <w:sz w:val="28"/>
          <w:szCs w:val="28"/>
        </w:rPr>
        <w:t>Oldkirkelig hymne. Jean Racine 1688.</w:t>
      </w:r>
      <w:r w:rsidR="006A3145" w:rsidRPr="006A3145">
        <w:rPr>
          <w:rFonts w:ascii="Perpetua" w:eastAsia="Times New Roman" w:hAnsi="Perpetua" w:cs="Arial"/>
          <w:color w:val="202124"/>
          <w:sz w:val="28"/>
          <w:szCs w:val="28"/>
          <w:lang w:eastAsia="da-DK"/>
        </w:rPr>
        <w:br/>
      </w:r>
    </w:p>
    <w:p w14:paraId="3C6DC0C2" w14:textId="7042A93D" w:rsidR="002C4EBD" w:rsidRPr="002C4EBD" w:rsidRDefault="006A3145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6A3145">
        <w:rPr>
          <w:rFonts w:ascii="Perpetua" w:eastAsia="Times New Roman" w:hAnsi="Perpetua" w:cs="Segoe UI Historic"/>
          <w:color w:val="050505"/>
          <w:sz w:val="28"/>
          <w:szCs w:val="28"/>
          <w:lang w:eastAsia="da-DK"/>
        </w:rPr>
        <w:br w:type="column"/>
      </w:r>
      <w:r w:rsidR="002C4EBD" w:rsidRPr="002C4EBD">
        <w:rPr>
          <w:rFonts w:ascii="Perpetua" w:hAnsi="Perpetua"/>
          <w:sz w:val="28"/>
          <w:szCs w:val="28"/>
        </w:rPr>
        <w:t>Du Ord, som er den højestes lige, vort eneste håb,</w:t>
      </w:r>
    </w:p>
    <w:p w14:paraId="5988B621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du evige dag på jorden og i himlene,</w:t>
      </w:r>
    </w:p>
    <w:p w14:paraId="6CC00027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ud af den fredelige nat bryder vi stilheden:</w:t>
      </w:r>
    </w:p>
    <w:p w14:paraId="1CD2D527" w14:textId="0B5EB770" w:rsid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Guddommelige Frelser, kast dit blik på os.</w:t>
      </w:r>
    </w:p>
    <w:p w14:paraId="4BB00A45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</w:p>
    <w:p w14:paraId="5F47EBBE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Udgyd din mægtige nådes ild over os,</w:t>
      </w:r>
    </w:p>
    <w:p w14:paraId="652BC92A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så hele helvede må flygte ved lyden af din stemme.</w:t>
      </w:r>
    </w:p>
    <w:p w14:paraId="5BD134BC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Fordriv en mismodig sjæls slummer,</w:t>
      </w:r>
    </w:p>
    <w:p w14:paraId="03E10065" w14:textId="3B86D6F4" w:rsid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som har ledt os til glemsel for dine love.</w:t>
      </w:r>
    </w:p>
    <w:p w14:paraId="3EF118F8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</w:p>
    <w:p w14:paraId="69D8CBFA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Kristus, vær nådig over for dit trofaste folk,</w:t>
      </w:r>
    </w:p>
    <w:p w14:paraId="3D1612E2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som nu er samlet for at velsigne dig.</w:t>
      </w:r>
    </w:p>
    <w:p w14:paraId="12DF3282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Modtag de sange, som vi ofrer til din udødelige ære,</w:t>
      </w:r>
    </w:p>
    <w:p w14:paraId="17A166DE" w14:textId="77777777" w:rsidR="002C4EBD" w:rsidRPr="002C4EBD" w:rsidRDefault="002C4EBD" w:rsidP="002C4EBD">
      <w:pPr>
        <w:spacing w:after="0" w:line="276" w:lineRule="auto"/>
        <w:rPr>
          <w:rFonts w:ascii="Perpetua" w:hAnsi="Perpetua"/>
          <w:sz w:val="28"/>
          <w:szCs w:val="28"/>
        </w:rPr>
      </w:pPr>
      <w:r w:rsidRPr="002C4EBD">
        <w:rPr>
          <w:rFonts w:ascii="Perpetua" w:hAnsi="Perpetua"/>
          <w:sz w:val="28"/>
          <w:szCs w:val="28"/>
        </w:rPr>
        <w:t>og lad os gå hjem opfyldt af dine gaver.</w:t>
      </w:r>
    </w:p>
    <w:p w14:paraId="25F40A9F" w14:textId="1EC17089" w:rsidR="002C4EBD" w:rsidRPr="002C4EBD" w:rsidRDefault="002C4EBD" w:rsidP="002C4EBD">
      <w:pPr>
        <w:spacing w:after="0" w:line="276" w:lineRule="auto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 xml:space="preserve">   </w:t>
      </w:r>
      <w:r w:rsidR="00AE6AB9">
        <w:rPr>
          <w:rFonts w:ascii="Perpetua" w:hAnsi="Perpetua"/>
          <w:i/>
          <w:iCs/>
          <w:sz w:val="28"/>
          <w:szCs w:val="28"/>
        </w:rPr>
        <w:t xml:space="preserve">Dansk ved </w:t>
      </w:r>
      <w:r w:rsidRPr="002C4EBD">
        <w:rPr>
          <w:rFonts w:ascii="Perpetua" w:hAnsi="Perpetua"/>
          <w:i/>
          <w:iCs/>
          <w:sz w:val="28"/>
          <w:szCs w:val="28"/>
        </w:rPr>
        <w:t>Kevin Edelvang 2021.</w:t>
      </w:r>
    </w:p>
    <w:p w14:paraId="683ECF27" w14:textId="77777777" w:rsidR="00377C1A" w:rsidRPr="002C4EBD" w:rsidRDefault="00377C1A" w:rsidP="002C4EBD">
      <w:pPr>
        <w:spacing w:after="0" w:line="276" w:lineRule="auto"/>
        <w:rPr>
          <w:rFonts w:ascii="Perpetua" w:hAnsi="Perpetua"/>
          <w:sz w:val="28"/>
          <w:szCs w:val="28"/>
        </w:rPr>
      </w:pPr>
    </w:p>
    <w:p w14:paraId="706CB3B0" w14:textId="77777777" w:rsidR="00C73299" w:rsidRPr="002C4EBD" w:rsidRDefault="00C73299" w:rsidP="002C4EBD">
      <w:pPr>
        <w:spacing w:after="0" w:line="276" w:lineRule="auto"/>
        <w:rPr>
          <w:rFonts w:ascii="Perpetua" w:hAnsi="Perpetua"/>
          <w:sz w:val="28"/>
          <w:szCs w:val="28"/>
        </w:rPr>
        <w:sectPr w:rsidR="00C73299" w:rsidRPr="002C4EBD" w:rsidSect="00C73299">
          <w:type w:val="continuous"/>
          <w:pgSz w:w="16840" w:h="11907" w:orient="landscape" w:code="9"/>
          <w:pgMar w:top="1134" w:right="1701" w:bottom="1134" w:left="1701" w:header="709" w:footer="709" w:gutter="0"/>
          <w:cols w:num="2" w:space="709"/>
          <w:docGrid w:linePitch="360"/>
        </w:sectPr>
      </w:pPr>
    </w:p>
    <w:p w14:paraId="7AED4DE6" w14:textId="77777777" w:rsidR="006A3145" w:rsidRPr="002C4EBD" w:rsidRDefault="006A3145" w:rsidP="002C4EBD">
      <w:pPr>
        <w:spacing w:after="0" w:line="276" w:lineRule="auto"/>
        <w:rPr>
          <w:rFonts w:ascii="Perpetua" w:hAnsi="Perpetua"/>
          <w:sz w:val="28"/>
          <w:szCs w:val="28"/>
        </w:rPr>
      </w:pPr>
    </w:p>
    <w:sectPr w:rsidR="006A3145" w:rsidRPr="002C4EBD" w:rsidSect="00C73299">
      <w:type w:val="continuous"/>
      <w:pgSz w:w="16840" w:h="11907" w:orient="landscape" w:code="9"/>
      <w:pgMar w:top="1134" w:right="1701" w:bottom="1134" w:left="1701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45"/>
    <w:rsid w:val="001E3C83"/>
    <w:rsid w:val="002C4EBD"/>
    <w:rsid w:val="002D0C8A"/>
    <w:rsid w:val="00377C1A"/>
    <w:rsid w:val="004D0956"/>
    <w:rsid w:val="0056352C"/>
    <w:rsid w:val="005E681E"/>
    <w:rsid w:val="00674AC6"/>
    <w:rsid w:val="006A3145"/>
    <w:rsid w:val="006B79F1"/>
    <w:rsid w:val="007B737A"/>
    <w:rsid w:val="009E15D7"/>
    <w:rsid w:val="00A43113"/>
    <w:rsid w:val="00A56DEB"/>
    <w:rsid w:val="00AE6AB9"/>
    <w:rsid w:val="00C73299"/>
    <w:rsid w:val="00D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0D80"/>
  <w15:chartTrackingRefBased/>
  <w15:docId w15:val="{82584176-EDF0-4AA1-ADD8-BC124AF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57A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Ellegård Frederiksen</dc:creator>
  <cp:keywords/>
  <dc:description/>
  <cp:lastModifiedBy>Jørgen Ellegård Frederiksen</cp:lastModifiedBy>
  <cp:revision>10</cp:revision>
  <dcterms:created xsi:type="dcterms:W3CDTF">2021-12-30T22:54:00Z</dcterms:created>
  <dcterms:modified xsi:type="dcterms:W3CDTF">2022-01-03T06:53:00Z</dcterms:modified>
</cp:coreProperties>
</file>